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附件4</w:t>
      </w:r>
    </w:p>
    <w:p>
      <w:pPr>
        <w:pStyle w:val="2"/>
        <w:jc w:val="center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外省少数民族聚居区随父母来粤务工的少数民族考生审核表</w:t>
      </w:r>
    </w:p>
    <w:bookmarkEnd w:id="0"/>
    <w:tbl>
      <w:tblPr>
        <w:tblStyle w:val="8"/>
        <w:tblW w:w="901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考生相片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准考证号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家庭详细地址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户口所在地</w:t>
            </w:r>
          </w:p>
        </w:tc>
        <w:tc>
          <w:tcPr>
            <w:tcW w:w="7102" w:type="dxa"/>
            <w:gridSpan w:val="12"/>
            <w:vAlign w:val="center"/>
          </w:tcPr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省（自治区、直辖市）           市（地、州、盟）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县（市、区、旗）         镇（乡、街道）　　　　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初中学习单位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高中学习单位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909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家庭主要成员</w:t>
            </w:r>
          </w:p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9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县（自治县、市、区）民族工作部门意见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经确认，该考生符合照顾录取资格，送市民族工作部门审核。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　　　　　　　　   </w:t>
            </w:r>
          </w:p>
          <w:p>
            <w:pPr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各地级以上市民族工作部门意见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经确认，该考生符合照顾录取资格，送省民族工作部门登记造册。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 　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省民族工作部门意见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已登记造册。此表放入该考生档案，请于5月底在广东省教育考试院网站查询资格确认情况。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         年　　月　　　日</w:t>
            </w:r>
          </w:p>
        </w:tc>
      </w:tr>
    </w:tbl>
    <w:p>
      <w:pPr>
        <w:pStyle w:val="4"/>
        <w:spacing w:line="600" w:lineRule="exact"/>
        <w:rPr>
          <w:rFonts w:hint="eastAsia"/>
        </w:rPr>
      </w:pPr>
    </w:p>
    <w:p>
      <w:pPr/>
    </w:p>
    <w:sectPr>
      <w:footerReference r:id="rId3" w:type="default"/>
      <w:footerReference r:id="rId4" w:type="even"/>
      <w:pgSz w:w="11906" w:h="16838"/>
      <w:pgMar w:top="1134" w:right="1469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297D"/>
    <w:rsid w:val="6EEA2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6">
    <w:name w:val=" 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2016-12-01T08:13:00Z</dcterms:created>
  <dc:creator>金格科技</dc:creator>
  <cp:lastModifiedBy>金格科技</cp:lastModifiedBy>
  <dcterms:modified xsi:type="dcterms:W3CDTF">2016-12-01T08:13:28Z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