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省民族宗教委随机检查对象名录库</w:t>
      </w:r>
    </w:p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tbl>
      <w:tblPr>
        <w:tblStyle w:val="3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260"/>
        <w:gridCol w:w="2693"/>
        <w:gridCol w:w="7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序号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检查对象名称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类别</w:t>
            </w:r>
          </w:p>
        </w:tc>
        <w:tc>
          <w:tcPr>
            <w:tcW w:w="712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1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广东省佛教协会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团体</w:t>
            </w:r>
          </w:p>
        </w:tc>
        <w:tc>
          <w:tcPr>
            <w:tcW w:w="712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2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广东省道教协会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团体</w:t>
            </w:r>
          </w:p>
        </w:tc>
        <w:tc>
          <w:tcPr>
            <w:tcW w:w="712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3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广东省伊斯兰教协会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团体</w:t>
            </w:r>
          </w:p>
        </w:tc>
        <w:tc>
          <w:tcPr>
            <w:tcW w:w="712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4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广东省天主教两会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团体</w:t>
            </w:r>
          </w:p>
        </w:tc>
        <w:tc>
          <w:tcPr>
            <w:tcW w:w="712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5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广东省基督教两会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团体</w:t>
            </w:r>
          </w:p>
        </w:tc>
        <w:tc>
          <w:tcPr>
            <w:tcW w:w="712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6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广东佛学院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院校</w:t>
            </w:r>
          </w:p>
        </w:tc>
        <w:tc>
          <w:tcPr>
            <w:tcW w:w="712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7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广东协和神学院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院校</w:t>
            </w:r>
          </w:p>
        </w:tc>
        <w:tc>
          <w:tcPr>
            <w:tcW w:w="712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8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广东道教学院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院校</w:t>
            </w:r>
          </w:p>
        </w:tc>
        <w:tc>
          <w:tcPr>
            <w:tcW w:w="712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9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广州光孝寺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场所</w:t>
            </w:r>
          </w:p>
        </w:tc>
        <w:tc>
          <w:tcPr>
            <w:tcW w:w="712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10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广东圆玄道观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场所</w:t>
            </w:r>
          </w:p>
        </w:tc>
        <w:tc>
          <w:tcPr>
            <w:tcW w:w="712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11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基督教沙面堂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场所</w:t>
            </w:r>
          </w:p>
        </w:tc>
        <w:tc>
          <w:tcPr>
            <w:tcW w:w="712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12</w:t>
            </w:r>
          </w:p>
        </w:tc>
        <w:tc>
          <w:tcPr>
            <w:tcW w:w="326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基督教协和堂</w:t>
            </w:r>
          </w:p>
        </w:tc>
        <w:tc>
          <w:tcPr>
            <w:tcW w:w="2693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  <w:r>
              <w:rPr>
                <w:rFonts w:hint="eastAsia" w:ascii="仿宋_GB2312"/>
                <w:szCs w:val="32"/>
              </w:rPr>
              <w:t>场所</w:t>
            </w:r>
          </w:p>
        </w:tc>
        <w:tc>
          <w:tcPr>
            <w:tcW w:w="7120" w:type="dxa"/>
            <w:vAlign w:val="top"/>
          </w:tcPr>
          <w:p>
            <w:pPr>
              <w:rPr>
                <w:rFonts w:hint="eastAsia" w:ascii="仿宋_GB2312"/>
                <w:szCs w:val="32"/>
              </w:rPr>
            </w:pPr>
          </w:p>
        </w:tc>
      </w:tr>
    </w:tbl>
    <w:p>
      <w:pPr>
        <w:rPr>
          <w:rFonts w:hint="eastAsia" w:ascii="仿宋_GB2312"/>
          <w:szCs w:val="32"/>
        </w:rPr>
      </w:pPr>
    </w:p>
    <w:p>
      <w:pPr>
        <w:rPr>
          <w:rFonts w:hint="eastAsia" w:ascii="仿宋_GB231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0402F"/>
    <w:rsid w:val="6F60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省民族宗教事务委员会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2018-06-25T01:30:00Z</dcterms:created>
  <dc:creator>mzw</dc:creator>
  <cp:lastModifiedBy>mzw</cp:lastModifiedBy>
  <dcterms:modified xsi:type="dcterms:W3CDTF">2018-06-25T01:30:40Z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