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eastAsia="黑体"/>
          <w:color w:val="000000"/>
          <w:lang w:val="en-US" w:eastAsia="zh-CN"/>
        </w:rPr>
      </w:pPr>
      <w:r>
        <w:rPr>
          <w:rFonts w:hint="eastAsia" w:ascii="黑体" w:eastAsia="黑体"/>
          <w:color w:val="000000"/>
        </w:rPr>
        <w:t>附件</w:t>
      </w:r>
      <w:r>
        <w:rPr>
          <w:rFonts w:hint="eastAsia" w:ascii="黑体" w:eastAsia="黑体"/>
          <w:color w:val="000000"/>
          <w:lang w:val="en-US" w:eastAsia="zh-CN"/>
        </w:rPr>
        <w:t xml:space="preserve">1 </w:t>
      </w:r>
    </w:p>
    <w:p>
      <w:pPr>
        <w:spacing w:line="560" w:lineRule="exact"/>
        <w:rPr>
          <w:rFonts w:hint="eastAsia" w:ascii="黑体" w:eastAsia="黑体"/>
          <w:color w:val="000000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20</w:t>
      </w:r>
      <w:r>
        <w:rPr>
          <w:rFonts w:hint="eastAsia" w:ascii="方正小标宋简体" w:hAnsi="宋体" w:eastAsia="方正小标宋简体"/>
          <w:color w:val="000000"/>
          <w:sz w:val="36"/>
          <w:szCs w:val="36"/>
          <w:lang w:val="en-US" w:eastAsia="zh-CN"/>
        </w:rPr>
        <w:t>23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年</w:t>
      </w:r>
      <w:r>
        <w:rPr>
          <w:rFonts w:hint="eastAsia" w:ascii="方正小标宋简体" w:hAnsi="宋体" w:eastAsia="方正小标宋简体"/>
          <w:color w:val="000000"/>
          <w:sz w:val="36"/>
          <w:szCs w:val="36"/>
          <w:lang w:eastAsia="zh-CN"/>
        </w:rPr>
        <w:t>第二批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中央财政少数民族发展资金</w:t>
      </w:r>
      <w:r>
        <w:rPr>
          <w:rFonts w:hint="eastAsia" w:ascii="方正小标宋简体" w:hAnsi="宋体" w:eastAsia="方正小标宋简体"/>
          <w:color w:val="000000"/>
          <w:sz w:val="36"/>
          <w:szCs w:val="36"/>
          <w:lang w:eastAsia="zh-CN"/>
        </w:rPr>
        <w:t>分配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表</w:t>
      </w:r>
    </w:p>
    <w:bookmarkEnd w:id="0"/>
    <w:p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宋一简体" w:hAnsi="宋体" w:eastAsia="方正宋一简体"/>
          <w:color w:val="000000"/>
          <w:sz w:val="21"/>
          <w:szCs w:val="21"/>
        </w:rPr>
      </w:pPr>
      <w:r>
        <w:rPr>
          <w:rFonts w:hint="eastAsia" w:ascii="方正宋一简体" w:hAnsi="宋体" w:eastAsia="方正宋一简体"/>
          <w:color w:val="000000"/>
          <w:sz w:val="26"/>
          <w:szCs w:val="26"/>
        </w:rPr>
        <w:t xml:space="preserve">                                                          </w:t>
      </w:r>
      <w:r>
        <w:rPr>
          <w:rFonts w:hint="eastAsia" w:ascii="方正宋一简体" w:hAnsi="宋体" w:eastAsia="方正宋一简体"/>
          <w:color w:val="000000"/>
          <w:sz w:val="21"/>
          <w:szCs w:val="21"/>
        </w:rPr>
        <w:t>单位：万元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1933"/>
        <w:gridCol w:w="4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tblHeader/>
        </w:trPr>
        <w:tc>
          <w:tcPr>
            <w:tcW w:w="2548" w:type="dxa"/>
            <w:noWrap w:val="0"/>
            <w:vAlign w:val="center"/>
          </w:tcPr>
          <w:p>
            <w:pPr>
              <w:spacing w:line="560" w:lineRule="exact"/>
              <w:ind w:firstLine="592" w:firstLineChars="247"/>
              <w:jc w:val="center"/>
              <w:rPr>
                <w:rFonts w:hint="eastAsia" w:ascii="方正粗宋简体" w:eastAsia="方正粗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粗宋简体" w:eastAsia="方正粗宋简体"/>
                <w:b w:val="0"/>
                <w:bCs/>
                <w:color w:val="000000"/>
                <w:sz w:val="24"/>
                <w:szCs w:val="24"/>
              </w:rPr>
              <w:t>行政区划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粗宋简体" w:eastAsia="方正粗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粗宋简体" w:eastAsia="方正粗宋简体"/>
                <w:b w:val="0"/>
                <w:bCs/>
                <w:color w:val="000000"/>
                <w:sz w:val="24"/>
                <w:szCs w:val="24"/>
              </w:rPr>
              <w:t>安排金额</w:t>
            </w:r>
          </w:p>
        </w:tc>
        <w:tc>
          <w:tcPr>
            <w:tcW w:w="44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粗宋简体" w:eastAsia="方正粗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粗宋简体" w:eastAsia="方正粗宋简体"/>
                <w:b w:val="0"/>
                <w:bCs/>
                <w:color w:val="000000"/>
                <w:sz w:val="24"/>
                <w:szCs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48" w:type="dxa"/>
            <w:noWrap w:val="0"/>
            <w:vAlign w:val="center"/>
          </w:tcPr>
          <w:p>
            <w:pPr>
              <w:spacing w:line="560" w:lineRule="exact"/>
              <w:ind w:firstLine="831" w:firstLineChars="345"/>
              <w:rPr>
                <w:rFonts w:hint="eastAsia" w:ascii="方正宋一简体" w:hAnsi="宋体" w:eastAsia="方正宋一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宋一简体" w:hAnsi="宋体" w:eastAsia="方正宋一简体"/>
                <w:b/>
                <w:bCs w:val="0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粗宋简体" w:eastAsia="方正粗宋简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粗宋简体" w:eastAsia="方正粗宋简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562</w:t>
            </w:r>
          </w:p>
        </w:tc>
        <w:tc>
          <w:tcPr>
            <w:tcW w:w="4435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方正宋一简体" w:hAnsi="宋体" w:eastAsia="方正宋一简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548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粗宋简体" w:eastAsia="方正粗宋简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粗宋简体" w:eastAsia="方正粗宋简体"/>
                <w:b w:val="0"/>
                <w:bCs/>
                <w:color w:val="000000"/>
                <w:sz w:val="24"/>
                <w:szCs w:val="24"/>
                <w:lang w:eastAsia="zh-CN"/>
              </w:rPr>
              <w:t>一、河源市</w:t>
            </w:r>
          </w:p>
        </w:tc>
        <w:tc>
          <w:tcPr>
            <w:tcW w:w="193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粗宋简体" w:eastAsia="方正粗宋简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粗宋简体" w:eastAsia="方正粗宋简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4435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方正粗宋简体" w:eastAsia="方正粗宋简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54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方正粗宋简体" w:eastAsia="方正粗宋简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粗宋简体" w:eastAsia="方正粗宋简体"/>
                <w:b w:val="0"/>
                <w:bCs/>
                <w:color w:val="000000"/>
                <w:sz w:val="24"/>
                <w:szCs w:val="24"/>
                <w:lang w:eastAsia="zh-CN"/>
              </w:rPr>
              <w:t>东源县</w:t>
            </w:r>
          </w:p>
        </w:tc>
        <w:tc>
          <w:tcPr>
            <w:tcW w:w="193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粗宋简体" w:eastAsia="方正粗宋简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粗宋简体" w:eastAsia="方正粗宋简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4435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方正粗宋简体" w:eastAsia="方正粗宋简体"/>
                <w:b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300万元专项用于</w:t>
            </w:r>
            <w:r>
              <w:rPr>
                <w:rFonts w:hint="eastAsia" w:hAnsi="仿宋_GB2312" w:cs="仿宋_GB2312"/>
                <w:b w:val="0"/>
                <w:bCs/>
                <w:color w:val="000000"/>
                <w:sz w:val="24"/>
                <w:szCs w:val="24"/>
              </w:rPr>
              <w:t>叶潭镇半埔畲族村</w:t>
            </w:r>
            <w:r>
              <w:rPr>
                <w:rFonts w:hint="eastAsia" w:hAnsi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民族村寨建设和特色产业发展。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548" w:type="dxa"/>
            <w:noWrap w:val="0"/>
            <w:vAlign w:val="top"/>
          </w:tcPr>
          <w:p>
            <w:pPr>
              <w:spacing w:line="560" w:lineRule="exact"/>
              <w:rPr>
                <w:rFonts w:hint="default" w:ascii="方正粗宋简体" w:eastAsia="方正粗宋简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粗宋简体" w:eastAsia="方正粗宋简体"/>
                <w:b w:val="0"/>
                <w:bCs/>
                <w:color w:val="000000"/>
                <w:sz w:val="24"/>
                <w:szCs w:val="24"/>
                <w:lang w:eastAsia="zh-CN"/>
              </w:rPr>
              <w:t>二、潮州市</w:t>
            </w:r>
          </w:p>
        </w:tc>
        <w:tc>
          <w:tcPr>
            <w:tcW w:w="193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粗宋简体" w:eastAsia="方正粗宋简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粗宋简体" w:eastAsia="方正粗宋简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262</w:t>
            </w:r>
          </w:p>
        </w:tc>
        <w:tc>
          <w:tcPr>
            <w:tcW w:w="4435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方正粗宋简体" w:eastAsia="方正粗宋简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54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hAnsi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潮安区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粗宋简体" w:eastAsia="方正粗宋简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粗宋简体" w:eastAsia="方正粗宋简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262</w:t>
            </w:r>
          </w:p>
        </w:tc>
        <w:tc>
          <w:tcPr>
            <w:tcW w:w="4435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方正宋一简体" w:hAnsi="宋体" w:eastAsia="方正宋一简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262万元专项用于</w:t>
            </w:r>
            <w:r>
              <w:rPr>
                <w:rFonts w:hint="eastAsia" w:hAnsi="仿宋_GB2312" w:cs="仿宋_GB2312"/>
                <w:bCs/>
                <w:color w:val="000000"/>
                <w:sz w:val="24"/>
                <w:szCs w:val="24"/>
                <w:lang w:eastAsia="zh-CN"/>
              </w:rPr>
              <w:t>文祠镇李工坑畲族村</w:t>
            </w:r>
            <w:r>
              <w:rPr>
                <w:rFonts w:hint="eastAsia" w:hAnsi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民族村寨建设和特色产业发展。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eastAsia="黑体"/>
          <w:color w:val="000000"/>
          <w:lang w:eastAsia="zh-CN"/>
        </w:rPr>
      </w:pPr>
    </w:p>
    <w:p>
      <w:pPr>
        <w:spacing w:line="500" w:lineRule="exact"/>
        <w:rPr>
          <w:rFonts w:hint="eastAsia" w:ascii="黑体" w:hAnsi="Verdana" w:eastAsia="黑体"/>
          <w:color w:val="000000"/>
        </w:rPr>
      </w:pPr>
    </w:p>
    <w:p>
      <w:pPr>
        <w:spacing w:line="560" w:lineRule="exact"/>
        <w:ind w:firstLine="630"/>
        <w:rPr>
          <w:rFonts w:hint="eastAsia" w:hAnsi="宋体"/>
          <w:b w:val="0"/>
          <w:bCs w:val="0"/>
          <w:color w:val="000000"/>
        </w:rPr>
      </w:pPr>
    </w:p>
    <w:p>
      <w:pPr>
        <w:spacing w:line="560" w:lineRule="exact"/>
        <w:ind w:firstLine="630"/>
        <w:rPr>
          <w:rFonts w:hint="eastAsia" w:hAnsi="宋体"/>
          <w:b w:val="0"/>
          <w:bCs w:val="0"/>
          <w:color w:val="000000"/>
        </w:rPr>
      </w:pPr>
    </w:p>
    <w:p>
      <w:pPr>
        <w:spacing w:line="560" w:lineRule="exact"/>
        <w:ind w:firstLine="630"/>
        <w:rPr>
          <w:rFonts w:hint="eastAsia" w:hAnsi="宋体"/>
          <w:b w:val="0"/>
          <w:bCs w:val="0"/>
          <w:color w:val="000000"/>
        </w:rPr>
      </w:pPr>
    </w:p>
    <w:p>
      <w:pPr>
        <w:spacing w:line="560" w:lineRule="exact"/>
        <w:ind w:firstLine="630"/>
        <w:rPr>
          <w:rFonts w:hint="eastAsia" w:hAnsi="宋体"/>
          <w:b w:val="0"/>
          <w:bCs w:val="0"/>
          <w:color w:val="000000"/>
        </w:rPr>
      </w:pPr>
    </w:p>
    <w:p>
      <w:pPr>
        <w:spacing w:line="560" w:lineRule="exact"/>
        <w:ind w:firstLine="630"/>
        <w:rPr>
          <w:rFonts w:hint="eastAsia" w:hAnsi="宋体"/>
          <w:b w:val="0"/>
          <w:bCs w:val="0"/>
          <w:color w:val="000000"/>
        </w:rPr>
      </w:pPr>
    </w:p>
    <w:p>
      <w:pPr>
        <w:spacing w:line="560" w:lineRule="exact"/>
        <w:ind w:firstLine="630"/>
        <w:rPr>
          <w:rFonts w:hint="eastAsia" w:hAnsi="宋体"/>
          <w:b w:val="0"/>
          <w:bCs w:val="0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宋一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4NDBhNjA4ZWVhYmE1YzhiMDgyYThiNTA4OTQ5MjAifQ=="/>
  </w:docVars>
  <w:rsids>
    <w:rsidRoot w:val="768152A5"/>
    <w:rsid w:val="7681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2023-05-09T11:18:00Z</dcterms:created>
  <dc:creator>沫希</dc:creator>
  <cp:lastModifiedBy>沫希</cp:lastModifiedBy>
  <dcterms:modified xsi:type="dcterms:W3CDTF">2023-05-09T11:18:41Z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39D2233F6F7E40A290F9592BE9089976_11</vt:lpwstr>
  </property>
</Properties>
</file>