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主动公开基本目录 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(政策法规处）</w:t>
      </w:r>
    </w:p>
    <w:tbl>
      <w:tblPr>
        <w:tblStyle w:val="4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915"/>
        <w:gridCol w:w="1860"/>
        <w:gridCol w:w="3000"/>
        <w:gridCol w:w="20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6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</w:rPr>
              <w:t>公开类别及事项</w:t>
            </w:r>
          </w:p>
        </w:tc>
        <w:tc>
          <w:tcPr>
            <w:tcW w:w="30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</w:rPr>
              <w:t>公开内容</w:t>
            </w:r>
          </w:p>
        </w:tc>
        <w:tc>
          <w:tcPr>
            <w:tcW w:w="20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24242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</w:rPr>
              <w:t>责任单位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6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</w:rPr>
              <w:t>一级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24242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</w:rPr>
              <w:t>二级</w:t>
            </w:r>
          </w:p>
        </w:tc>
        <w:tc>
          <w:tcPr>
            <w:tcW w:w="30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政策法规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民族宗教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法律法规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民族宗教法律（转载全国人大及其常委会正式公布的法律文本）；民族宗教行政法规（转载国务院正式公布的行政法规文本）；省级民族宗教地方性法规（转载省人大及其常委会正式公布的地方性法规文本）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政策法规处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地方政府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规章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转载以省政府名义制定的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涉民族宗教事务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政府规章（正式发布的规章文本）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政策法规处、各相关处室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规范性文件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文件名称、文号、正文、发布机构、发布时间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规范性文件起草处室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其他文件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本单位出台的需要主动公开文件的征求意见稿、发布稿等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</w:pPr>
            <w:r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文件起草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处室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政策解读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解读文件名称、解读内容等信息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政策法规处、</w:t>
            </w:r>
            <w:r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文件起草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处室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6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行政执法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  <w:lang w:val="en-US" w:eastAsia="zh-CN"/>
              </w:rPr>
              <w:t>执法检查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default" w:asciiTheme="minorEastAsia" w:hAnsiTheme="minorEastAsia" w:cstheme="minorEastAsia"/>
                <w:color w:val="424242"/>
                <w:sz w:val="28"/>
                <w:szCs w:val="28"/>
                <w:lang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  <w:lang w:val="en-US" w:eastAsia="zh-CN"/>
              </w:rPr>
              <w:t>双随机抽查</w:t>
            </w:r>
            <w:r>
              <w:rPr>
                <w:rFonts w:hint="default" w:asciiTheme="minorEastAsia" w:hAnsiTheme="minorEastAsia" w:cstheme="minorEastAsia"/>
                <w:color w:val="42424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  <w:lang w:val="en-US" w:eastAsia="zh-CN"/>
              </w:rPr>
              <w:t>双随机抽查相关信息</w:t>
            </w:r>
            <w:r>
              <w:rPr>
                <w:rFonts w:hint="default" w:asciiTheme="minorEastAsia" w:hAnsiTheme="minorEastAsia" w:cstheme="minorEastAsia"/>
                <w:color w:val="424242"/>
                <w:sz w:val="28"/>
                <w:szCs w:val="28"/>
                <w:lang w:eastAsia="zh-CN"/>
              </w:rPr>
              <w:t>；2.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  <w:t>专项检查</w:t>
            </w:r>
            <w:r>
              <w:rPr>
                <w:rFonts w:hint="default" w:asciiTheme="minorEastAsia" w:hAnsiTheme="minorEastAsia" w:cstheme="minorEastAsia"/>
                <w:color w:val="424242"/>
                <w:sz w:val="28"/>
                <w:szCs w:val="28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  <w:lang w:val="en-US" w:eastAsia="zh-CN"/>
              </w:rPr>
              <w:t>除双随机抽查外的其他检查相关信息</w:t>
            </w:r>
            <w:r>
              <w:rPr>
                <w:rFonts w:hint="default" w:asciiTheme="minorEastAsia" w:hAnsiTheme="minorEastAsia" w:cstheme="minorEastAsia"/>
                <w:color w:val="424242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各相关处室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行政处罚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行政处罚的依据、条件、程序以及行政处罚决定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书、责令改正违法行为决定书等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各相关处室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群众信访、举报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受理机构名称、接访地址、接访时间、通讯地址（邮政编码）、受理渠道等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办公室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9</w:t>
            </w:r>
          </w:p>
        </w:tc>
        <w:tc>
          <w:tcPr>
            <w:tcW w:w="9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政务服务</w:t>
            </w: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行政许可事项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1.行政许可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事项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目录及基本信息、办事指南、实施主体、服务范围、办理条件、办理材料、办事结果、办理流程、办理时限、收费信息、服务信息、咨询投诉、指尖办理、业务系统等；2.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受理情况、办件进度、审批结果。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政策法规处，各相关处室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其他对外管理服务事项</w:t>
            </w:r>
          </w:p>
        </w:tc>
        <w:tc>
          <w:tcPr>
            <w:tcW w:w="3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其他对外管理服务事项</w:t>
            </w:r>
            <w:r>
              <w:rPr>
                <w:rFonts w:hint="default" w:asciiTheme="minorEastAsia" w:hAnsiTheme="minorEastAsia" w:cstheme="minorEastAsia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目录及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基本信息、办事指南、实施主体、服务范围、办理条件、办理材料、办事结果、办理流程、办理时限、收费信息、服务信息、咨询投诉、指尖办理、业务系统等；2.受理情况、办件进度、办理结果。</w:t>
            </w:r>
          </w:p>
        </w:tc>
        <w:tc>
          <w:tcPr>
            <w:tcW w:w="20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color w:val="42424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24242"/>
                <w:spacing w:val="0"/>
                <w:sz w:val="28"/>
                <w:szCs w:val="28"/>
              </w:rPr>
              <w:t>政策法规处，各相关处室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C7016"/>
    <w:rsid w:val="0DFC14F0"/>
    <w:rsid w:val="33FFB575"/>
    <w:rsid w:val="3FFFDD71"/>
    <w:rsid w:val="66F78B67"/>
    <w:rsid w:val="677DF02C"/>
    <w:rsid w:val="6F5713EC"/>
    <w:rsid w:val="7BF9D816"/>
    <w:rsid w:val="7EBFF9CB"/>
    <w:rsid w:val="7F337BE8"/>
    <w:rsid w:val="7FF7B7D8"/>
    <w:rsid w:val="7FFEF259"/>
    <w:rsid w:val="BF75C660"/>
    <w:rsid w:val="DEF3D6F5"/>
    <w:rsid w:val="DF76358F"/>
    <w:rsid w:val="EBFF383E"/>
    <w:rsid w:val="F0334D79"/>
    <w:rsid w:val="F37E8395"/>
    <w:rsid w:val="F3DF316C"/>
    <w:rsid w:val="FBB1D3F9"/>
    <w:rsid w:val="FBFC7016"/>
    <w:rsid w:val="FE6F30C4"/>
    <w:rsid w:val="FE762FDF"/>
    <w:rsid w:val="FF790C8F"/>
    <w:rsid w:val="FFBF236A"/>
    <w:rsid w:val="FFF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 w:eastAsia="宋体" w:cs="Times New Roman"/>
      <w:snapToGrid/>
      <w:kern w:val="2"/>
      <w:sz w:val="21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2021-09-09T18:22:00Z</dcterms:created>
  <dc:creator>fjx</dc:creator>
  <cp:lastModifiedBy>fjx</cp:lastModifiedBy>
  <dcterms:modified xsi:type="dcterms:W3CDTF">2021-09-22T11:04:50Z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