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</w:p>
    <w:p>
      <w:pPr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广东省民族宗教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管理的事业单位20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高校应届毕业生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  <w:t>资格复审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  <w:t>资料清单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</w:p>
    <w:bookmarkEnd w:id="0"/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《广东省事业单位公开招聘报名登记表》（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考生在招聘系统打印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身份证原件及复印件；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学历、学位证书原件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（从本科开始提供至最高学历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境外留学人员需提供教育部中国留学服务中心境外学历、学位认证书以及有关证明材料，同时提供中文和外文版成绩单；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相近专业报考的，提供相应的证明材料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D1D26"/>
    <w:rsid w:val="00DB1597"/>
    <w:rsid w:val="15AA1932"/>
    <w:rsid w:val="1977755D"/>
    <w:rsid w:val="29D16882"/>
    <w:rsid w:val="305D1D26"/>
    <w:rsid w:val="4B5D21AD"/>
    <w:rsid w:val="52A2583F"/>
    <w:rsid w:val="538C599A"/>
    <w:rsid w:val="6BAC3AE3"/>
    <w:rsid w:val="6DAA0B2D"/>
    <w:rsid w:val="78B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2020-09-17T09:26:00Z</dcterms:created>
  <dc:creator>Administrator</dc:creator>
  <cp:lastModifiedBy>狐不归丶</cp:lastModifiedBy>
  <cp:lastPrinted>2020-09-22T00:40:00Z</cp:lastPrinted>
  <dcterms:modified xsi:type="dcterms:W3CDTF">2021-10-25T09:38:32Z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ribbonExt">
    <vt:lpwstr>{"WPSExtOfficeTab":{"OnGetEnabled":false,"OnGetVisible":false}}</vt:lpwstr>
  </property>
</Properties>
</file>